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C095F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C03990E" w14:textId="2D7C87BC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6A255CA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2F6607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6F3C8B0" w:rsidR="002441B5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2441B5"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2F66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Martial’s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092F0619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Pr="00454084">
        <w:rPr>
          <w:rFonts w:ascii="Times New Roman" w:hAnsi="Times New Roman" w:cs="Times New Roman"/>
          <w:sz w:val="24"/>
          <w:szCs w:val="24"/>
        </w:rPr>
        <w:t>B.L’s</w:t>
      </w:r>
      <w:proofErr w:type="gramEnd"/>
      <w:r w:rsidRPr="00454084">
        <w:rPr>
          <w:rFonts w:ascii="Times New Roman" w:hAnsi="Times New Roman" w:cs="Times New Roman"/>
          <w:sz w:val="24"/>
          <w:szCs w:val="24"/>
        </w:rPr>
        <w:t xml:space="preserve">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Cy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ensuont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ascun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novel Cases,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collectes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per le jades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tresreverend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Judge,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Mounsieur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p w14:paraId="6C09AB7F" w14:textId="4A050CBD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C69430" w14:textId="2EB2C5BC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587CC4" w14:textId="77777777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374D8" w14:textId="112E1C12" w:rsidR="00B220BD" w:rsidRPr="002441B5" w:rsidRDefault="00B220B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Gabriel Harvey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041F36B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83855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F589787" wp14:editId="44B9FA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842478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398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22D43">
        <w:rPr>
          <w:rFonts w:ascii="Times New Roman" w:hAnsi="Times New Roman" w:cs="Times New Roman"/>
          <w:sz w:val="24"/>
          <w:szCs w:val="24"/>
        </w:rPr>
        <w:t xml:space="preserve">Annotations by Gabriel Harvey in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Facetie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motti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burle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signori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persone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private and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Detti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piacevoli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gravi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principi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filosofi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cortigiani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36F424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4F04F1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DC6F0AB" wp14:editId="440BA80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530967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9F9E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 Strikes Out His Handwritten Name on His Brother, “John Harvey’s” </w:t>
      </w:r>
      <w:r w:rsidRPr="00124599">
        <w:rPr>
          <w:rFonts w:ascii="Times New Roman" w:hAnsi="Times New Roman" w:cs="Times New Roman"/>
          <w:i/>
          <w:iCs/>
          <w:sz w:val="24"/>
          <w:szCs w:val="24"/>
        </w:rPr>
        <w:t>A Discursive Problem Concerning Prophesies</w:t>
      </w:r>
      <w:r>
        <w:rPr>
          <w:rFonts w:ascii="Times New Roman" w:hAnsi="Times New Roman" w:cs="Times New Roman"/>
          <w:sz w:val="24"/>
          <w:szCs w:val="24"/>
        </w:rPr>
        <w:t xml:space="preserve"> (1588), “STC 12908 copy 2”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6132D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E9002F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E395768" wp14:editId="48DADBD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745045"/>
            <wp:effectExtent l="0" t="0" r="0" b="825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D1E2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Harvey’s Annotations on </w:t>
      </w:r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Nicolai Machiavelli Princeps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Adiecta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sunt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eiusdem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argumenti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aliorum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quorundam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contra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43AB6">
        <w:rPr>
          <w:rFonts w:ascii="Times New Roman" w:hAnsi="Times New Roman" w:cs="Times New Roman"/>
          <w:sz w:val="24"/>
          <w:szCs w:val="24"/>
        </w:rPr>
        <w:t>“Tyrannus”</w:t>
      </w:r>
      <w:proofErr w:type="gramStart"/>
      <w:r>
        <w:rPr>
          <w:rFonts w:ascii="Times New Roman" w:hAnsi="Times New Roman" w:cs="Times New Roman"/>
          <w:sz w:val="24"/>
          <w:szCs w:val="24"/>
        </w:rPr>
        <w:t>/“</w:t>
      </w:r>
      <w:proofErr w:type="gramEnd"/>
      <w:r>
        <w:rPr>
          <w:rFonts w:ascii="Times New Roman" w:hAnsi="Times New Roman" w:cs="Times New Roman"/>
          <w:sz w:val="24"/>
          <w:szCs w:val="24"/>
        </w:rPr>
        <w:t>Tyrant”,</w:t>
      </w:r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Pr="00D43AB6">
        <w:rPr>
          <w:rFonts w:ascii="Times New Roman" w:hAnsi="Times New Roman" w:cs="Times New Roman"/>
          <w:sz w:val="24"/>
          <w:szCs w:val="24"/>
        </w:rPr>
        <w:t xml:space="preserve">183 </w:t>
      </w:r>
      <w:r>
        <w:rPr>
          <w:rFonts w:ascii="Times New Roman" w:hAnsi="Times New Roman" w:cs="Times New Roman"/>
          <w:sz w:val="24"/>
          <w:szCs w:val="24"/>
        </w:rPr>
        <w:t xml:space="preserve">(1580;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Llyfrgell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Genedlaethol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Cymru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43AB6">
        <w:rPr>
          <w:rFonts w:ascii="Times New Roman" w:hAnsi="Times New Roman" w:cs="Times New Roman"/>
          <w:sz w:val="24"/>
          <w:szCs w:val="24"/>
        </w:rPr>
        <w:t xml:space="preserve"> The National Library of Wales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2EA563" w14:textId="261E0709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00B5F0" w14:textId="5B50B7F0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DC916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81C12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6202DCF" wp14:editId="0B8A369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456432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B888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16D28">
        <w:rPr>
          <w:rFonts w:ascii="Times New Roman" w:hAnsi="Times New Roman" w:cs="Times New Roman"/>
          <w:sz w:val="24"/>
          <w:szCs w:val="24"/>
        </w:rPr>
        <w:t xml:space="preserve">Autograph copy in the hand of Edmund Spenser. The letter and poems were written on blank leaf m8 of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Sabinus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D28">
        <w:rPr>
          <w:rFonts w:ascii="Times New Roman" w:hAnsi="Times New Roman" w:cs="Times New Roman"/>
          <w:i/>
          <w:iCs/>
          <w:sz w:val="24"/>
          <w:szCs w:val="24"/>
        </w:rPr>
        <w:t>Poëmata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16D28">
        <w:rPr>
          <w:rFonts w:ascii="Times New Roman" w:hAnsi="Times New Roman" w:cs="Times New Roman"/>
          <w:sz w:val="24"/>
          <w:szCs w:val="24"/>
        </w:rPr>
        <w:t>1576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16D28">
        <w:rPr>
          <w:rFonts w:ascii="Times New Roman" w:hAnsi="Times New Roman" w:cs="Times New Roman"/>
          <w:sz w:val="24"/>
          <w:szCs w:val="24"/>
        </w:rPr>
        <w:t>. Spenser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s copies of two poems,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Joannes</w:t>
      </w:r>
      <w:proofErr w:type="spellEnd"/>
      <w:r w:rsidRPr="00216D28">
        <w:rPr>
          <w:rFonts w:ascii="Times New Roman" w:hAnsi="Times New Roman" w:cs="Times New Roman"/>
          <w:sz w:val="24"/>
          <w:szCs w:val="24"/>
        </w:rPr>
        <w:t xml:space="preserve"> de Sylva ad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Lotichium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by Jean Dubois, and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 xml:space="preserve">Fr. Artifex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Athensis</w:t>
      </w:r>
      <w:proofErr w:type="spellEnd"/>
      <w:r>
        <w:rPr>
          <w:rFonts w:ascii="Times New Roman" w:hAnsi="Times New Roman" w:cs="Times New Roman"/>
          <w:sz w:val="24"/>
          <w:szCs w:val="24"/>
        </w:rPr>
        <w:t>’”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28F2A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F1C1D0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53DE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505E0BC3" wp14:editId="42F612C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916168"/>
            <wp:effectExtent l="0" t="0" r="0" b="88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1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48BC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285C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0B370B">
        <w:rPr>
          <w:rFonts w:ascii="Times New Roman" w:hAnsi="Times New Roman" w:cs="Times New Roman"/>
          <w:sz w:val="24"/>
          <w:szCs w:val="24"/>
        </w:rPr>
        <w:t>Letter from Elizabeth I, Queen of England, Greenwich, to Don Ferdinando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70B">
        <w:rPr>
          <w:rFonts w:ascii="Times New Roman" w:hAnsi="Times New Roman" w:cs="Times New Roman"/>
          <w:sz w:val="24"/>
          <w:szCs w:val="24"/>
        </w:rPr>
        <w:t>Medici, Grand-Duke of Tuscany, 1594 September 9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0EDD5A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51B5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C7C974" w14:textId="269B95DC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73C0E242" wp14:editId="49B4F81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65838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6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124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“Hand of John Harington the Elder in Cecil Papers 150, folio 74r”,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3332DF6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46A2D" w14:textId="39D0CFD8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5040" behindDoc="0" locked="0" layoutInCell="1" allowOverlap="1" wp14:anchorId="13F59EAB" wp14:editId="50D4B088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0040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A39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“Hand A in Poem No. 112, folio 66</w:t>
      </w:r>
      <w:r w:rsidRPr="00E51A0F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42387752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711456" w14:textId="5CB5B6F3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128825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5AFC4A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8D9393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E4BE818" wp14:editId="0113B2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34F6F" w14:textId="2C658772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</w:t>
      </w:r>
      <w:r w:rsidR="002F66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6607">
        <w:rPr>
          <w:rFonts w:ascii="Times New Roman" w:hAnsi="Times New Roman" w:cs="Times New Roman"/>
          <w:i/>
          <w:iCs/>
          <w:sz w:val="24"/>
          <w:szCs w:val="24"/>
        </w:rPr>
        <w:t>Commonplace Poetry Book Collection</w:t>
      </w:r>
      <w:r>
        <w:rPr>
          <w:rFonts w:ascii="Times New Roman" w:hAnsi="Times New Roman" w:cs="Times New Roman"/>
          <w:sz w:val="24"/>
          <w:szCs w:val="24"/>
        </w:rPr>
        <w:t xml:space="preserve">, includes </w:t>
      </w:r>
      <w:r w:rsidR="002F6607">
        <w:rPr>
          <w:rFonts w:ascii="Times New Roman" w:hAnsi="Times New Roman" w:cs="Times New Roman"/>
          <w:sz w:val="24"/>
          <w:szCs w:val="24"/>
        </w:rPr>
        <w:t>a combination of two different handwriting styles (perhaps, Sylvester and Harvey’s)</w:t>
      </w:r>
      <w:r>
        <w:rPr>
          <w:rFonts w:ascii="Times New Roman" w:hAnsi="Times New Roman" w:cs="Times New Roman"/>
          <w:sz w:val="24"/>
          <w:szCs w:val="24"/>
        </w:rPr>
        <w:t xml:space="preserve"> in “The Indian Plant Being Withered” and </w:t>
      </w:r>
      <w:r w:rsidR="002F6607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“Shakespeare”-bylined Sonnet 2 (</w:t>
      </w:r>
      <w:r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72EB37C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AF7FB7" wp14:editId="46C3841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E2B4" w14:textId="2C0CF8C1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AFBBF0" w14:textId="58C9A606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F32B17" w14:textId="6DC8F54F" w:rsidR="00491910" w:rsidRDefault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77BD60" w14:textId="79A8F871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CCDBC" w14:textId="2918651A" w:rsidR="00491910" w:rsidRPr="002441B5" w:rsidRDefault="00491910" w:rsidP="004919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Richard Verstegan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3E2CF2D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6D8570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195482F" wp14:editId="56FEE28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2372868"/>
            <wp:effectExtent l="0" t="0" r="0" b="889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F746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Verstegan’s Handwritten Letter in Anthony G. Petti’s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The Letters and </w:t>
      </w:r>
      <w:proofErr w:type="spellStart"/>
      <w:r w:rsidRPr="003B6B0A">
        <w:rPr>
          <w:rFonts w:ascii="Times New Roman" w:hAnsi="Times New Roman" w:cs="Times New Roman"/>
          <w:i/>
          <w:iCs/>
          <w:sz w:val="24"/>
          <w:szCs w:val="24"/>
        </w:rPr>
        <w:t>Despatches</w:t>
      </w:r>
      <w:proofErr w:type="spellEnd"/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 of Richard Verstegan </w:t>
      </w:r>
      <w:r w:rsidRPr="003B6B0A">
        <w:rPr>
          <w:rFonts w:ascii="Times New Roman" w:hAnsi="Times New Roman" w:cs="Times New Roman"/>
          <w:sz w:val="24"/>
          <w:szCs w:val="24"/>
        </w:rPr>
        <w:t>(London: 1959).</w:t>
      </w:r>
    </w:p>
    <w:p w14:paraId="4CAF0D40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C1B66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D41F5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48184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B4447E2" wp14:editId="55865FF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982462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8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5E0C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Handwritten draft of Richard Carew’s “The Excellency of the English Tongue”, published in William Camden’s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Remains of a Greater Work Concerning Britain</w:t>
      </w:r>
      <w:r w:rsidRPr="003B6B0A">
        <w:rPr>
          <w:rFonts w:ascii="Times New Roman" w:hAnsi="Times New Roman" w:cs="Times New Roman"/>
          <w:sz w:val="24"/>
          <w:szCs w:val="24"/>
        </w:rPr>
        <w:t xml:space="preserve"> (London, 1605; The British Library)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Cotton Julius</w:t>
      </w: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F XI</w:t>
      </w:r>
      <w:r w:rsidRPr="003B6B0A">
        <w:rPr>
          <w:rFonts w:ascii="Times New Roman" w:hAnsi="Times New Roman" w:cs="Times New Roman"/>
          <w:sz w:val="24"/>
          <w:szCs w:val="24"/>
        </w:rPr>
        <w:t>, fol. 267r-v.</w:t>
      </w:r>
    </w:p>
    <w:p w14:paraId="4689DBE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C7370B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9764F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8DB2D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F1BC59F" wp14:editId="07791E2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792724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34D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F09CF">
        <w:rPr>
          <w:rFonts w:ascii="Times New Roman" w:hAnsi="Times New Roman" w:cs="Times New Roman"/>
          <w:sz w:val="24"/>
          <w:szCs w:val="24"/>
        </w:rPr>
        <w:t>Letter signed from the Privy Council, Whitehall, to Thomas Sackville, Baron Buckhurst, Lord High Treasurer of England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F09CF">
        <w:rPr>
          <w:rFonts w:ascii="Times New Roman" w:hAnsi="Times New Roman" w:cs="Times New Roman"/>
          <w:sz w:val="24"/>
          <w:szCs w:val="24"/>
        </w:rPr>
        <w:t>Directing payment to Thomas Myles, paymaster of the post, for him to ensure a fresh supply of post-horses along the route from Berwick to London to transport James I and his train on his accession. Signed by John Whitgift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Jo. Cant.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Egerton; Thomas Sackville, Earl of Dorset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Buchurst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De Vere, Earl of Oxford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Oxenforde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Charles Howard, Earl of Nottingham; Robert Radcliffe, Earl of Sussex; William Herbert, Earl of Pembroke; Edward Somerset, Earl of Worcester; Roger Manners, Earl of Rutland; Thomas Howard, Earl of Suffolk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Howard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Richard Bancroft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Ric. London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West, Baron de la Warr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Tho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Lawarre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Robert Rich, Earl of Warwick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Ro. Riche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Darcy, Earl of Rivers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arce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); William Sandys; Hen. </w:t>
      </w:r>
      <w:proofErr w:type="spellStart"/>
      <w:proofErr w:type="gramStart"/>
      <w:r w:rsidRPr="005F09CF">
        <w:rPr>
          <w:rFonts w:ascii="Times New Roman" w:hAnsi="Times New Roman" w:cs="Times New Roman"/>
          <w:sz w:val="24"/>
          <w:szCs w:val="24"/>
        </w:rPr>
        <w:t>Windesor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>?;</w:t>
      </w:r>
      <w:proofErr w:type="gramEnd"/>
      <w:r w:rsidRPr="005F09CF">
        <w:rPr>
          <w:rFonts w:ascii="Times New Roman" w:hAnsi="Times New Roman" w:cs="Times New Roman"/>
          <w:sz w:val="24"/>
          <w:szCs w:val="24"/>
        </w:rPr>
        <w:t xml:space="preserve"> Grey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Brydges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, </w:t>
      </w:r>
      <w:r w:rsidRPr="005F09CF">
        <w:rPr>
          <w:rFonts w:ascii="Times New Roman" w:hAnsi="Times New Roman" w:cs="Times New Roman"/>
          <w:sz w:val="24"/>
          <w:szCs w:val="24"/>
        </w:rPr>
        <w:lastRenderedPageBreak/>
        <w:t xml:space="preserve">Baron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Chandois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Francis Norris, Earl of Berkshire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ffran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Norreys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William Knollys, Earl of Banbury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W. Knollys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Wotton, Baron Wotton; Robert Cecil, Earl of Salisbury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Ro: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Cecyll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), Sir John Popham Endorsed: 8 April 1603. The nobilities &amp; late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5F09CF">
        <w:rPr>
          <w:rFonts w:ascii="Times New Roman" w:hAnsi="Times New Roman" w:cs="Times New Roman"/>
          <w:sz w:val="24"/>
          <w:szCs w:val="24"/>
        </w:rPr>
        <w:t>ri</w:t>
      </w:r>
      <w:r>
        <w:rPr>
          <w:rFonts w:ascii="Times New Roman" w:hAnsi="Times New Roman" w:cs="Times New Roman"/>
          <w:sz w:val="24"/>
          <w:szCs w:val="24"/>
        </w:rPr>
        <w:t>vy</w:t>
      </w:r>
      <w:r w:rsidRPr="005F09CF">
        <w:rPr>
          <w:rFonts w:ascii="Times New Roman" w:hAnsi="Times New Roman" w:cs="Times New Roman"/>
          <w:sz w:val="24"/>
          <w:szCs w:val="24"/>
        </w:rPr>
        <w:t xml:space="preserve"> Counsel. for an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Imprest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of </w:t>
      </w:r>
      <w:r>
        <w:rPr>
          <w:rFonts w:ascii="Times New Roman" w:hAnsi="Times New Roman" w:cs="Times New Roman"/>
          <w:sz w:val="24"/>
          <w:szCs w:val="24"/>
        </w:rPr>
        <w:t>£</w:t>
      </w:r>
      <w:r w:rsidRPr="005F09CF">
        <w:rPr>
          <w:rFonts w:ascii="Times New Roman" w:hAnsi="Times New Roman" w:cs="Times New Roman"/>
          <w:sz w:val="24"/>
          <w:szCs w:val="24"/>
        </w:rPr>
        <w:t>150 to Mr. Thomas Milles payment of the posts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7E70569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609A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9D8485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199E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AA774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C86C39D" wp14:editId="690B4B2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006340"/>
            <wp:effectExtent l="0" t="0" r="0" b="381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FD3B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D94923">
        <w:rPr>
          <w:rFonts w:ascii="Times New Roman" w:hAnsi="Times New Roman" w:cs="Times New Roman"/>
          <w:sz w:val="24"/>
          <w:szCs w:val="24"/>
        </w:rPr>
        <w:t xml:space="preserve">Order of penance by the Court of High Commission enjoined on Richard Black of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Iden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>, Sussex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94923">
        <w:rPr>
          <w:rFonts w:ascii="Times New Roman" w:hAnsi="Times New Roman" w:cs="Times New Roman"/>
          <w:sz w:val="24"/>
          <w:szCs w:val="24"/>
        </w:rPr>
        <w:t>1594 September 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923">
        <w:rPr>
          <w:rFonts w:ascii="Times New Roman" w:hAnsi="Times New Roman" w:cs="Times New Roman"/>
          <w:sz w:val="24"/>
          <w:szCs w:val="24"/>
        </w:rPr>
        <w:t xml:space="preserve">Signed by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Cosin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 xml:space="preserve">, Edward Stanhope and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Bancrofte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259C7E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57D4F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9304D2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2C9906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73F84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14E1CCF" wp14:editId="5CB419A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607308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79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E3A5F">
        <w:rPr>
          <w:rFonts w:ascii="Times New Roman" w:hAnsi="Times New Roman" w:cs="Times New Roman"/>
          <w:sz w:val="24"/>
          <w:szCs w:val="24"/>
        </w:rPr>
        <w:t>Letter from Sir Walter Raleigh to Lady Elizabeth (Throckmorton) Raleigh, his wife</w:t>
      </w:r>
      <w:r>
        <w:rPr>
          <w:rFonts w:ascii="Times New Roman" w:hAnsi="Times New Roman" w:cs="Times New Roman"/>
          <w:sz w:val="24"/>
          <w:szCs w:val="24"/>
        </w:rPr>
        <w:t>: December 1603”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4AA5A08" w14:textId="225C9D8C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14BC94" w14:textId="749366DC" w:rsidR="00705E7B" w:rsidRDefault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DF1BE" w14:textId="3E8FEE8C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B2425C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</w:p>
    <w:p w14:paraId="5FA8A042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23FC5E6" wp14:editId="7397FB5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032150"/>
            <wp:effectExtent l="0" t="0" r="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DFD6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0091B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Sir Thomas Smith’s letter to Cecil on April 25, 1576 (</w:t>
      </w:r>
      <w:proofErr w:type="spellStart"/>
      <w:r>
        <w:rPr>
          <w:rFonts w:ascii="Times New Roman" w:hAnsi="Times New Roman" w:cs="Times New Roman"/>
          <w:sz w:val="24"/>
          <w:szCs w:val="24"/>
        </w:rPr>
        <w:t>PoliticWorm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57A2E05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44E29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773449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892434D" wp14:editId="0E2C9CD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58000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DD9F7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4E2D0F">
        <w:rPr>
          <w:rFonts w:ascii="Times New Roman" w:hAnsi="Times New Roman" w:cs="Times New Roman"/>
          <w:sz w:val="24"/>
          <w:szCs w:val="24"/>
        </w:rPr>
        <w:t>Thomas Smythe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E2D0F">
        <w:rPr>
          <w:rFonts w:ascii="Times New Roman" w:hAnsi="Times New Roman" w:cs="Times New Roman"/>
          <w:sz w:val="24"/>
          <w:szCs w:val="24"/>
        </w:rPr>
        <w:t xml:space="preserve">s letter to </w:t>
      </w:r>
      <w:proofErr w:type="spellStart"/>
      <w:r w:rsidRPr="004E2D0F">
        <w:rPr>
          <w:rFonts w:ascii="Times New Roman" w:hAnsi="Times New Roman" w:cs="Times New Roman"/>
          <w:sz w:val="24"/>
          <w:szCs w:val="24"/>
        </w:rPr>
        <w:t>Fedor</w:t>
      </w:r>
      <w:proofErr w:type="spellEnd"/>
      <w:r w:rsidRPr="004E2D0F">
        <w:rPr>
          <w:rFonts w:ascii="Times New Roman" w:hAnsi="Times New Roman" w:cs="Times New Roman"/>
          <w:sz w:val="24"/>
          <w:szCs w:val="24"/>
        </w:rPr>
        <w:t xml:space="preserve"> II of Russia</w:t>
      </w:r>
      <w:r>
        <w:rPr>
          <w:rFonts w:ascii="Times New Roman" w:hAnsi="Times New Roman" w:cs="Times New Roman"/>
          <w:sz w:val="24"/>
          <w:szCs w:val="24"/>
        </w:rPr>
        <w:t>”, A</w:t>
      </w:r>
      <w:r w:rsidRPr="004E2D0F">
        <w:rPr>
          <w:rFonts w:ascii="Times New Roman" w:hAnsi="Times New Roman" w:cs="Times New Roman"/>
          <w:sz w:val="24"/>
          <w:szCs w:val="24"/>
        </w:rPr>
        <w:t>pril</w:t>
      </w:r>
      <w:r>
        <w:rPr>
          <w:rFonts w:ascii="Times New Roman" w:hAnsi="Times New Roman" w:cs="Times New Roman"/>
          <w:sz w:val="24"/>
          <w:szCs w:val="24"/>
        </w:rPr>
        <w:t xml:space="preserve"> 20,</w:t>
      </w:r>
      <w:r w:rsidRPr="004E2D0F">
        <w:rPr>
          <w:rFonts w:ascii="Times New Roman" w:hAnsi="Times New Roman" w:cs="Times New Roman"/>
          <w:sz w:val="24"/>
          <w:szCs w:val="24"/>
        </w:rPr>
        <w:t xml:space="preserve"> 1605</w:t>
      </w:r>
      <w:r>
        <w:rPr>
          <w:rFonts w:ascii="Times New Roman" w:hAnsi="Times New Roman" w:cs="Times New Roman"/>
          <w:sz w:val="24"/>
          <w:szCs w:val="24"/>
        </w:rPr>
        <w:t xml:space="preserve"> (Wikipedia: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Shakko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2BF599C" w14:textId="3032E1A4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0712F7" w14:textId="3857983A" w:rsidR="00E35419" w:rsidRDefault="00E354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377AA90" w14:textId="70D70058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ADAD55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DF74F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21581864" wp14:editId="4BAC6FBF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045968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6EE7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4710B0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“Organ Builder’s Bill, Containing the Rare Signature of Orlando Gibbons” (Archives of the Dean and Chapter; </w:t>
      </w:r>
      <w:r w:rsidRPr="009D6416">
        <w:rPr>
          <w:rFonts w:ascii="Times New Roman" w:hAnsi="Times New Roman" w:cs="Times New Roman"/>
          <w:i/>
          <w:iCs/>
          <w:sz w:val="24"/>
          <w:szCs w:val="24"/>
        </w:rPr>
        <w:t>Musical Times</w:t>
      </w:r>
      <w:r>
        <w:rPr>
          <w:rFonts w:ascii="Times New Roman" w:hAnsi="Times New Roman" w:cs="Times New Roman"/>
          <w:sz w:val="24"/>
          <w:szCs w:val="24"/>
        </w:rPr>
        <w:t>: August 1904).</w:t>
      </w:r>
    </w:p>
    <w:p w14:paraId="03352C5B" w14:textId="679CA56C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82FD11" w14:textId="5F337766" w:rsidR="00D74460" w:rsidRDefault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787891" w14:textId="6E1604D0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39978" w14:textId="77777777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B27A99" w14:textId="093CA70C" w:rsidR="00D74460" w:rsidRDefault="00D74460" w:rsidP="00D7446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Byrd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1FED180E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C09FC2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7F1AEACE" wp14:editId="46AEE14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4834128"/>
            <wp:effectExtent l="0" t="0" r="0" b="508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3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CB0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Byrd’s Autograph on a Certificate on Behalf of Dorothy Tempest, June 25, 1581 (British Library, MS Mus. 1810/26).</w:t>
      </w:r>
    </w:p>
    <w:p w14:paraId="7123183F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3E04AE11" wp14:editId="54969D23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114800" cy="1389888"/>
            <wp:effectExtent l="0" t="0" r="0" b="127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60C04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E7DB4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Inscription on </w:t>
      </w:r>
      <w:r w:rsidRPr="0089425B">
        <w:rPr>
          <w:rFonts w:ascii="Times New Roman" w:hAnsi="Times New Roman" w:cs="Times New Roman"/>
          <w:i/>
          <w:iCs/>
          <w:sz w:val="24"/>
          <w:szCs w:val="24"/>
        </w:rPr>
        <w:t>George of Green</w:t>
      </w:r>
      <w:r>
        <w:rPr>
          <w:rFonts w:ascii="Times New Roman" w:hAnsi="Times New Roman" w:cs="Times New Roman"/>
          <w:sz w:val="24"/>
          <w:szCs w:val="24"/>
        </w:rPr>
        <w:t xml:space="preserve"> (1599): “Written by… a minister, who ac[ted] the pinner’s part in it himself. Test W.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[re]/ Ed. Judy says that this play was made by Ro.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</w:t>
      </w:r>
      <w:proofErr w:type="spellEnd"/>
      <w:r>
        <w:rPr>
          <w:rFonts w:ascii="Times New Roman" w:hAnsi="Times New Roman" w:cs="Times New Roman"/>
          <w:sz w:val="24"/>
          <w:szCs w:val="24"/>
        </w:rPr>
        <w:t>[ne]” (Folger Shakespeare Library).</w:t>
      </w:r>
    </w:p>
    <w:p w14:paraId="44D42D3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D7DC45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2A008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2448" behindDoc="0" locked="0" layoutInCell="1" allowOverlap="1" wp14:anchorId="31173530" wp14:editId="626034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679184"/>
            <wp:effectExtent l="0" t="0" r="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7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252F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Gibbons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417456">
        <w:rPr>
          <w:rFonts w:ascii="Times New Roman" w:hAnsi="Times New Roman" w:cs="Times New Roman"/>
          <w:sz w:val="24"/>
          <w:szCs w:val="24"/>
        </w:rPr>
        <w:t>Byrd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>Parthenia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417456">
        <w:rPr>
          <w:rFonts w:ascii="Times New Roman" w:hAnsi="Times New Roman" w:cs="Times New Roman"/>
          <w:sz w:val="24"/>
          <w:szCs w:val="24"/>
        </w:rPr>
        <w:t xml:space="preserve">andwritten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417456">
        <w:rPr>
          <w:rFonts w:ascii="Times New Roman" w:hAnsi="Times New Roman" w:cs="Times New Roman"/>
          <w:sz w:val="24"/>
          <w:szCs w:val="24"/>
        </w:rPr>
        <w:t xml:space="preserve">eyboard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ieces on the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417456">
        <w:rPr>
          <w:rFonts w:ascii="Times New Roman" w:hAnsi="Times New Roman" w:cs="Times New Roman"/>
          <w:sz w:val="24"/>
          <w:szCs w:val="24"/>
        </w:rPr>
        <w:t xml:space="preserve">everse of the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417456">
        <w:rPr>
          <w:rFonts w:ascii="Times New Roman" w:hAnsi="Times New Roman" w:cs="Times New Roman"/>
          <w:sz w:val="24"/>
          <w:szCs w:val="24"/>
        </w:rPr>
        <w:t>itle-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age and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417456">
        <w:rPr>
          <w:rFonts w:ascii="Times New Roman" w:hAnsi="Times New Roman" w:cs="Times New Roman"/>
          <w:sz w:val="24"/>
          <w:szCs w:val="24"/>
        </w:rPr>
        <w:t>edication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15C27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D24F70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3E271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3472" behindDoc="0" locked="0" layoutInCell="1" allowOverlap="1" wp14:anchorId="1FC61AB9" wp14:editId="0DFBE88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909824"/>
            <wp:effectExtent l="0" t="0" r="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0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DBDE6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John </w:t>
      </w:r>
      <w:proofErr w:type="spellStart"/>
      <w:r w:rsidRPr="00417456">
        <w:rPr>
          <w:rFonts w:ascii="Times New Roman" w:hAnsi="Times New Roman" w:cs="Times New Roman"/>
          <w:sz w:val="24"/>
          <w:szCs w:val="24"/>
        </w:rPr>
        <w:t>Dowland</w:t>
      </w:r>
      <w:r>
        <w:rPr>
          <w:rFonts w:ascii="Times New Roman" w:hAnsi="Times New Roman" w:cs="Times New Roman"/>
          <w:sz w:val="24"/>
          <w:szCs w:val="24"/>
        </w:rPr>
        <w:t>’s</w:t>
      </w:r>
      <w:proofErr w:type="spellEnd"/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17456">
        <w:rPr>
          <w:rFonts w:ascii="Times New Roman" w:hAnsi="Times New Roman" w:cs="Times New Roman"/>
          <w:sz w:val="24"/>
          <w:szCs w:val="24"/>
        </w:rPr>
        <w:t>My Lady Hunsdon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17456">
        <w:rPr>
          <w:rFonts w:ascii="Times New Roman" w:hAnsi="Times New Roman" w:cs="Times New Roman"/>
          <w:sz w:val="24"/>
          <w:szCs w:val="24"/>
        </w:rPr>
        <w:t xml:space="preserve">s </w:t>
      </w:r>
      <w:proofErr w:type="spellStart"/>
      <w:r w:rsidRPr="00417456">
        <w:rPr>
          <w:rFonts w:ascii="Times New Roman" w:hAnsi="Times New Roman" w:cs="Times New Roman"/>
          <w:sz w:val="24"/>
          <w:szCs w:val="24"/>
        </w:rPr>
        <w:t>Allmande</w:t>
      </w:r>
      <w:proofErr w:type="spellEnd"/>
      <w:r>
        <w:rPr>
          <w:rFonts w:ascii="Times New Roman" w:hAnsi="Times New Roman" w:cs="Times New Roman"/>
          <w:sz w:val="24"/>
          <w:szCs w:val="24"/>
        </w:rPr>
        <w:t>”,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 xml:space="preserve">Folger </w:t>
      </w:r>
      <w:proofErr w:type="spellStart"/>
      <w:r w:rsidRPr="00417456">
        <w:rPr>
          <w:rFonts w:ascii="Times New Roman" w:hAnsi="Times New Roman" w:cs="Times New Roman"/>
          <w:i/>
          <w:iCs/>
          <w:sz w:val="24"/>
          <w:szCs w:val="24"/>
        </w:rPr>
        <w:t>Lutebook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417456">
        <w:rPr>
          <w:rFonts w:ascii="Times New Roman" w:hAnsi="Times New Roman" w:cs="Times New Roman"/>
          <w:sz w:val="24"/>
          <w:szCs w:val="24"/>
        </w:rPr>
        <w:t xml:space="preserve"> f22v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984D2D2" w14:textId="77777777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3F4C2FF" w14:textId="77777777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83621B" w14:textId="77777777" w:rsidR="00E35419" w:rsidRPr="00C0121F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E35419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C895C" w14:textId="77777777" w:rsidR="002D6283" w:rsidRDefault="002D6283" w:rsidP="00113568">
      <w:pPr>
        <w:spacing w:after="0" w:line="240" w:lineRule="auto"/>
      </w:pPr>
      <w:r>
        <w:separator/>
      </w:r>
    </w:p>
  </w:endnote>
  <w:endnote w:type="continuationSeparator" w:id="0">
    <w:p w14:paraId="489B7376" w14:textId="77777777" w:rsidR="002D6283" w:rsidRDefault="002D6283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95427" w14:textId="77777777" w:rsidR="002D6283" w:rsidRDefault="002D6283" w:rsidP="00113568">
      <w:pPr>
        <w:spacing w:after="0" w:line="240" w:lineRule="auto"/>
      </w:pPr>
      <w:r>
        <w:separator/>
      </w:r>
    </w:p>
  </w:footnote>
  <w:footnote w:type="continuationSeparator" w:id="0">
    <w:p w14:paraId="575B8565" w14:textId="77777777" w:rsidR="002D6283" w:rsidRDefault="002D6283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58553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1E5FA4"/>
    <w:rsid w:val="002441B5"/>
    <w:rsid w:val="002C1AA3"/>
    <w:rsid w:val="002D6283"/>
    <w:rsid w:val="002F6607"/>
    <w:rsid w:val="00324C0D"/>
    <w:rsid w:val="003934C1"/>
    <w:rsid w:val="003E7EE6"/>
    <w:rsid w:val="00405E46"/>
    <w:rsid w:val="00415D89"/>
    <w:rsid w:val="00421504"/>
    <w:rsid w:val="00423123"/>
    <w:rsid w:val="00426B5E"/>
    <w:rsid w:val="00454084"/>
    <w:rsid w:val="00491910"/>
    <w:rsid w:val="00497634"/>
    <w:rsid w:val="00525825"/>
    <w:rsid w:val="0056049F"/>
    <w:rsid w:val="005B2306"/>
    <w:rsid w:val="006277A4"/>
    <w:rsid w:val="006750C0"/>
    <w:rsid w:val="006A3AB8"/>
    <w:rsid w:val="006D2AD9"/>
    <w:rsid w:val="00705E7B"/>
    <w:rsid w:val="00720AA4"/>
    <w:rsid w:val="00755BAA"/>
    <w:rsid w:val="007E4EA5"/>
    <w:rsid w:val="00807C4D"/>
    <w:rsid w:val="00827ED2"/>
    <w:rsid w:val="00835C92"/>
    <w:rsid w:val="00841715"/>
    <w:rsid w:val="008611B7"/>
    <w:rsid w:val="008E545C"/>
    <w:rsid w:val="00954BDC"/>
    <w:rsid w:val="0096037A"/>
    <w:rsid w:val="009C39ED"/>
    <w:rsid w:val="009F36BD"/>
    <w:rsid w:val="00A95B14"/>
    <w:rsid w:val="00AE7580"/>
    <w:rsid w:val="00B220BD"/>
    <w:rsid w:val="00C0121F"/>
    <w:rsid w:val="00CD14FD"/>
    <w:rsid w:val="00CD50B6"/>
    <w:rsid w:val="00D06981"/>
    <w:rsid w:val="00D74460"/>
    <w:rsid w:val="00DA3A57"/>
    <w:rsid w:val="00DC1D2D"/>
    <w:rsid w:val="00DD627D"/>
    <w:rsid w:val="00E35419"/>
    <w:rsid w:val="00ED5470"/>
    <w:rsid w:val="00EF0E82"/>
    <w:rsid w:val="00F23F77"/>
    <w:rsid w:val="00F27A62"/>
    <w:rsid w:val="00F3778C"/>
    <w:rsid w:val="00FD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198</TotalTime>
  <Pages>41</Pages>
  <Words>1396</Words>
  <Characters>7960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16</cp:revision>
  <dcterms:created xsi:type="dcterms:W3CDTF">2021-11-30T01:07:00Z</dcterms:created>
  <dcterms:modified xsi:type="dcterms:W3CDTF">2022-11-29T23:23:00Z</dcterms:modified>
</cp:coreProperties>
</file>